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6" w:rsidRDefault="00FB5026" w:rsidP="00FB502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3</w:t>
      </w:r>
      <w:r>
        <w:rPr>
          <w:rFonts w:ascii="Times New Roman" w:hAnsi="Times New Roman"/>
          <w:sz w:val="20"/>
          <w:szCs w:val="20"/>
        </w:rPr>
        <w:t>         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к приказу Председателя Агентства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Республики Казахстан по делам строительства</w:t>
      </w:r>
      <w:r>
        <w:rPr>
          <w:rFonts w:ascii="Times New Roman" w:hAnsi="Times New Roman"/>
          <w:sz w:val="20"/>
          <w:szCs w:val="20"/>
          <w:lang w:val="ru-RU"/>
        </w:rPr>
        <w:br/>
        <w:t>и жилищно-коммунального хозяйства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от 15 октября 2009 года № 124</w:t>
      </w:r>
      <w:r>
        <w:rPr>
          <w:rFonts w:ascii="Times New Roman" w:hAnsi="Times New Roman"/>
          <w:sz w:val="20"/>
          <w:szCs w:val="20"/>
        </w:rPr>
        <w:t>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t>    </w:t>
      </w:r>
      <w:r>
        <w:rPr>
          <w:lang w:val="ru-RU"/>
        </w:rPr>
        <w:t xml:space="preserve"> </w:t>
      </w:r>
      <w: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Типовая форма отчета по управлению объектом кондоминиума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ОТЧЕТ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по управлению объектом кондоминиума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за период с "1" 04- 2015года по "30"  06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 -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2015года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(2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квартал)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"21"октября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2015г.</w:t>
      </w:r>
    </w:p>
    <w:p w:rsidR="00FB5026" w:rsidRPr="00B50C64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 управления объектом кондоминиума: 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ПКСК  «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Коктем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», ул.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Дунентаева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д.</w:t>
      </w:r>
      <w:r w:rsidR="0032105A">
        <w:rPr>
          <w:rFonts w:ascii="Times New Roman" w:hAnsi="Times New Roman"/>
          <w:b/>
          <w:bCs/>
          <w:sz w:val="22"/>
          <w:szCs w:val="22"/>
          <w:lang w:val="ru-RU"/>
        </w:rPr>
        <w:t>4-А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текущем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 который</w:t>
      </w:r>
      <w:r>
        <w:rPr>
          <w:rFonts w:ascii="Times New Roman" w:hAnsi="Times New Roman"/>
          <w:sz w:val="22"/>
          <w:szCs w:val="22"/>
          <w:lang w:val="ru-RU"/>
        </w:rPr>
        <w:br/>
        <w:t>перечисляются взносы (платежи) собственников помещений (квартир):</w:t>
      </w:r>
      <w:r w:rsidR="00BE7110">
        <w:rPr>
          <w:rFonts w:ascii="Times New Roman" w:hAnsi="Times New Roman"/>
          <w:sz w:val="22"/>
          <w:szCs w:val="22"/>
          <w:lang w:val="ru-RU"/>
        </w:rPr>
        <w:t>01.04.2015г.:   -29916,27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сберегательном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</w:t>
      </w:r>
      <w:r>
        <w:rPr>
          <w:rFonts w:ascii="Times New Roman" w:hAnsi="Times New Roman"/>
          <w:sz w:val="22"/>
          <w:szCs w:val="22"/>
          <w:lang w:val="ru-RU"/>
        </w:rPr>
        <w:br/>
        <w:t>который перечисляются взносы (платежи) собственников помещений</w:t>
      </w:r>
      <w:r>
        <w:rPr>
          <w:rFonts w:ascii="Times New Roman" w:hAnsi="Times New Roman"/>
          <w:sz w:val="22"/>
          <w:szCs w:val="22"/>
          <w:lang w:val="ru-RU"/>
        </w:rPr>
        <w:br/>
        <w:t>(квартир): 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Доходы: итого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="00053352">
        <w:rPr>
          <w:rFonts w:ascii="Times New Roman" w:hAnsi="Times New Roman"/>
          <w:sz w:val="22"/>
          <w:szCs w:val="22"/>
          <w:lang w:val="ru-RU"/>
        </w:rPr>
        <w:t xml:space="preserve">                      </w:t>
      </w:r>
      <w:r w:rsidR="00BE7110">
        <w:rPr>
          <w:rFonts w:ascii="Times New Roman" w:hAnsi="Times New Roman"/>
          <w:sz w:val="22"/>
          <w:szCs w:val="22"/>
          <w:lang w:val="ru-RU"/>
        </w:rPr>
        <w:t xml:space="preserve"> 81266,47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эксплуатацию и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ремонт общего имущ</w:t>
      </w:r>
      <w:r w:rsidR="005D6604">
        <w:rPr>
          <w:rFonts w:ascii="Times New Roman" w:hAnsi="Times New Roman"/>
          <w:sz w:val="22"/>
          <w:szCs w:val="22"/>
          <w:lang w:val="ru-RU"/>
        </w:rPr>
        <w:t>ества: ……</w:t>
      </w:r>
      <w:r w:rsidR="00BE7110">
        <w:rPr>
          <w:rFonts w:ascii="Times New Roman" w:hAnsi="Times New Roman"/>
          <w:sz w:val="22"/>
          <w:szCs w:val="22"/>
          <w:lang w:val="ru-RU"/>
        </w:rPr>
        <w:t>………………………………….81266,47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Взносы собственников помещений (квартир) для накопления сумм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на капитальный ремонт общего имущества (сберегательный счет):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найм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общее имущество: 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Иные поступления (добровольные частные инвестиции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Административные расходы: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………………….53743</w:t>
      </w:r>
      <w:r w:rsidR="00B50C64">
        <w:rPr>
          <w:rFonts w:ascii="Times New Roman" w:hAnsi="Times New Roman"/>
          <w:b/>
          <w:bCs/>
          <w:sz w:val="22"/>
          <w:szCs w:val="22"/>
          <w:lang w:val="ru-RU"/>
        </w:rPr>
        <w:t>,0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Затраты на содержание штатного персонала: </w:t>
      </w:r>
      <w:r w:rsidR="00BE7110">
        <w:rPr>
          <w:rFonts w:ascii="Times New Roman" w:hAnsi="Times New Roman"/>
          <w:sz w:val="22"/>
          <w:szCs w:val="22"/>
          <w:lang w:val="ru-RU"/>
        </w:rPr>
        <w:t>……………………………………...43114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Обязательные платежи в бюджет согласно</w:t>
      </w:r>
      <w:r>
        <w:rPr>
          <w:rFonts w:ascii="Times New Roman" w:hAnsi="Times New Roman"/>
          <w:sz w:val="22"/>
          <w:szCs w:val="22"/>
        </w:rPr>
        <w:t> </w:t>
      </w:r>
      <w:hyperlink r:id="rId4" w:anchor="z4613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Кодексу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Казахстан "О налогах и других обязательных платежах в бюджет" (Налоговый кодекс) и</w:t>
      </w:r>
      <w:r>
        <w:rPr>
          <w:rFonts w:ascii="Times New Roman" w:hAnsi="Times New Roman"/>
          <w:sz w:val="22"/>
          <w:szCs w:val="22"/>
        </w:rPr>
        <w:t> </w:t>
      </w:r>
      <w:hyperlink r:id="rId5" w:anchor="z127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Закону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 Казахстан "О пенсионном обеспечении в Республике Казахстан":</w:t>
      </w:r>
      <w:r w:rsidR="00BE7110">
        <w:rPr>
          <w:rFonts w:ascii="Times New Roman" w:hAnsi="Times New Roman"/>
          <w:sz w:val="22"/>
          <w:szCs w:val="22"/>
          <w:lang w:val="ru-RU"/>
        </w:rPr>
        <w:t>………..5390,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Банковские услуги:</w:t>
      </w:r>
      <w:r w:rsidR="00A37B12">
        <w:rPr>
          <w:rFonts w:ascii="Times New Roman" w:hAnsi="Times New Roman"/>
          <w:sz w:val="22"/>
          <w:szCs w:val="22"/>
          <w:lang w:val="ru-RU"/>
        </w:rPr>
        <w:t>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BE7110">
        <w:rPr>
          <w:rFonts w:ascii="Times New Roman" w:hAnsi="Times New Roman"/>
          <w:sz w:val="22"/>
          <w:szCs w:val="22"/>
          <w:lang w:val="ru-RU"/>
        </w:rPr>
        <w:t>2568,0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Оплата за расчетно-кассовое обслуживание: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5. Расходы на содержание офиса: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</w:t>
      </w:r>
      <w:r w:rsidR="00BE7110">
        <w:rPr>
          <w:rFonts w:ascii="Times New Roman" w:hAnsi="Times New Roman"/>
          <w:sz w:val="22"/>
          <w:szCs w:val="22"/>
          <w:lang w:val="ru-RU"/>
        </w:rPr>
        <w:t>.2671</w:t>
      </w:r>
      <w:r w:rsidR="00B50C64">
        <w:rPr>
          <w:rFonts w:ascii="Times New Roman" w:hAnsi="Times New Roman"/>
          <w:sz w:val="22"/>
          <w:szCs w:val="22"/>
          <w:lang w:val="ru-RU"/>
        </w:rPr>
        <w:t>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Расходы по эксплуатации и ремонту общего имущества объекта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кондоминиума: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14760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Оплата поставщикам услуг по договорам (дератизация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подвальных помещений, аварийная служба, вывоз ТБО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Дежурное освещение</w:t>
      </w:r>
      <w:r w:rsidR="00B50C64">
        <w:rPr>
          <w:rFonts w:ascii="Times New Roman" w:hAnsi="Times New Roman"/>
          <w:sz w:val="22"/>
          <w:szCs w:val="22"/>
          <w:lang w:val="ru-RU"/>
        </w:rPr>
        <w:t>:…………………………………………………………………</w:t>
      </w:r>
      <w:r w:rsidR="0032105A">
        <w:rPr>
          <w:rFonts w:ascii="Times New Roman" w:hAnsi="Times New Roman"/>
          <w:sz w:val="22"/>
          <w:szCs w:val="22"/>
          <w:lang w:val="ru-RU"/>
        </w:rPr>
        <w:t>.</w:t>
      </w:r>
      <w:r w:rsidR="00BE7110">
        <w:rPr>
          <w:rFonts w:ascii="Times New Roman" w:hAnsi="Times New Roman"/>
          <w:sz w:val="22"/>
          <w:szCs w:val="22"/>
          <w:lang w:val="ru-RU"/>
        </w:rPr>
        <w:t>9251</w:t>
      </w:r>
      <w:r w:rsidR="00A37B12">
        <w:rPr>
          <w:rFonts w:ascii="Times New Roman" w:hAnsi="Times New Roman"/>
          <w:sz w:val="22"/>
          <w:szCs w:val="22"/>
          <w:lang w:val="ru-RU"/>
        </w:rPr>
        <w:t>,0тг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Текущий ремонт общего имущ</w:t>
      </w:r>
      <w:r w:rsidR="00A37B12">
        <w:rPr>
          <w:rFonts w:ascii="Times New Roman" w:hAnsi="Times New Roman"/>
          <w:sz w:val="22"/>
          <w:szCs w:val="22"/>
          <w:lang w:val="ru-RU"/>
        </w:rPr>
        <w:t>ества объекта кондоминиума: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Капитальный ремонт общего имущества объекта кондоминиума: 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Хозяйственные расходы (приобретение инвентаря, оборудования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и др.) </w:t>
      </w:r>
      <w:r w:rsidR="00A37B12">
        <w:rPr>
          <w:rFonts w:ascii="Times New Roman" w:hAnsi="Times New Roman"/>
          <w:sz w:val="22"/>
          <w:szCs w:val="22"/>
          <w:lang w:val="ru-RU"/>
        </w:rPr>
        <w:t>…………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…………………………………………………………………………</w:t>
      </w:r>
      <w:r w:rsidR="0032105A">
        <w:rPr>
          <w:rFonts w:ascii="Times New Roman" w:hAnsi="Times New Roman"/>
          <w:sz w:val="22"/>
          <w:szCs w:val="22"/>
          <w:lang w:val="ru-RU"/>
        </w:rPr>
        <w:t>.</w:t>
      </w:r>
      <w:r w:rsidR="00BE7110">
        <w:rPr>
          <w:rFonts w:ascii="Times New Roman" w:hAnsi="Times New Roman"/>
          <w:sz w:val="22"/>
          <w:szCs w:val="22"/>
          <w:lang w:val="ru-RU"/>
        </w:rPr>
        <w:t>1749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ru-RU"/>
        </w:rPr>
        <w:t>ные расходы, связанные с эксплуатацией и содержанием общего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расходов): итого</w:t>
      </w:r>
      <w:r w:rsidR="00B50C64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……………………………………………………………………………….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 xml:space="preserve">3760,0 </w:t>
      </w:r>
      <w:proofErr w:type="spellStart"/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t>     </w:t>
      </w:r>
      <w:r>
        <w:rPr>
          <w:lang w:val="ru-RU"/>
        </w:rPr>
        <w:t xml:space="preserve"> 1.</w:t>
      </w:r>
      <w:r w:rsidR="0070384F">
        <w:rPr>
          <w:lang w:val="ru-RU"/>
        </w:rPr>
        <w:t xml:space="preserve">   </w:t>
      </w:r>
      <w:r w:rsidR="00BE7110">
        <w:rPr>
          <w:lang w:val="ru-RU"/>
        </w:rPr>
        <w:t>Обрезка зелёных насаждений:</w:t>
      </w:r>
      <w:r w:rsidR="00BE7110">
        <w:rPr>
          <w:rFonts w:hint="eastAsia"/>
          <w:lang w:val="ru-RU"/>
        </w:rPr>
        <w:t>…………………………………………………</w:t>
      </w:r>
      <w:r w:rsidR="00BE7110">
        <w:rPr>
          <w:lang w:val="ru-RU"/>
        </w:rPr>
        <w:t>3760,0</w:t>
      </w:r>
      <w:r>
        <w:rPr>
          <w:lang w:val="ru-RU"/>
        </w:rPr>
        <w:br/>
      </w:r>
      <w:r>
        <w:rPr>
          <w:b/>
          <w:bCs/>
          <w:lang w:val="ru-RU"/>
        </w:rPr>
        <w:t>ИТОГО (Общая сумма):</w:t>
      </w:r>
      <w:r>
        <w:rPr>
          <w:lang w:val="ru-RU"/>
        </w:rPr>
        <w:t xml:space="preserve"> </w:t>
      </w:r>
      <w:r w:rsidR="0032105A">
        <w:rPr>
          <w:lang w:val="ru-RU"/>
        </w:rPr>
        <w:t>ра</w:t>
      </w:r>
      <w:r w:rsidR="00BE7110">
        <w:rPr>
          <w:lang w:val="ru-RU"/>
        </w:rPr>
        <w:t xml:space="preserve">сход:  68503,0 </w:t>
      </w:r>
      <w:proofErr w:type="spellStart"/>
      <w:r w:rsidR="00BE7110">
        <w:rPr>
          <w:lang w:val="ru-RU"/>
        </w:rPr>
        <w:t>тг</w:t>
      </w:r>
      <w:proofErr w:type="spellEnd"/>
      <w:r w:rsidR="00BE7110">
        <w:rPr>
          <w:lang w:val="ru-RU"/>
        </w:rPr>
        <w:t xml:space="preserve">  Сальдо на 30</w:t>
      </w:r>
      <w:r w:rsidR="00053352">
        <w:rPr>
          <w:lang w:val="ru-RU"/>
        </w:rPr>
        <w:t>.0</w:t>
      </w:r>
      <w:r w:rsidR="00BE7110">
        <w:rPr>
          <w:lang w:val="ru-RU"/>
        </w:rPr>
        <w:t>6</w:t>
      </w:r>
      <w:r w:rsidR="005D6604">
        <w:rPr>
          <w:lang w:val="ru-RU"/>
        </w:rPr>
        <w:t xml:space="preserve">.2015г.       </w:t>
      </w:r>
      <w:r w:rsidR="00BE7110">
        <w:rPr>
          <w:lang w:val="ru-RU"/>
        </w:rPr>
        <w:t xml:space="preserve">             -17152,80</w:t>
      </w:r>
      <w:r w:rsidR="00A37B12">
        <w:rPr>
          <w:lang w:val="ru-RU"/>
        </w:rPr>
        <w:t xml:space="preserve"> </w:t>
      </w:r>
      <w:proofErr w:type="spellStart"/>
      <w:r w:rsidR="00A37B12">
        <w:rPr>
          <w:lang w:val="ru-RU"/>
        </w:rPr>
        <w:t>тг</w:t>
      </w:r>
      <w:proofErr w:type="spellEnd"/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Бухгалтер: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          </w:t>
      </w:r>
      <w:proofErr w:type="spellStart"/>
      <w:r w:rsidR="0032105A">
        <w:rPr>
          <w:lang w:val="ru-RU"/>
        </w:rPr>
        <w:t>Пурик</w:t>
      </w:r>
      <w:proofErr w:type="spellEnd"/>
      <w:r w:rsidR="0032105A">
        <w:rPr>
          <w:lang w:val="ru-RU"/>
        </w:rPr>
        <w:t xml:space="preserve"> В.В.</w:t>
      </w:r>
      <w:r>
        <w:rPr>
          <w:lang w:val="ru-RU"/>
        </w:rPr>
        <w:br/>
      </w:r>
      <w:r>
        <w:t>                         </w:t>
      </w:r>
      <w:r>
        <w:rPr>
          <w:lang w:val="ru-RU"/>
        </w:rPr>
        <w:t xml:space="preserve"> </w:t>
      </w:r>
      <w:r>
        <w:t> </w:t>
      </w:r>
      <w:r>
        <w:rPr>
          <w:i/>
          <w:iCs/>
          <w:lang w:val="ru-RU"/>
        </w:rPr>
        <w:t>(Ф.И.О., подпись, М.П.)</w:t>
      </w:r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Руководитель органа управления</w:t>
      </w:r>
      <w:r>
        <w:rPr>
          <w:lang w:val="ru-RU"/>
        </w:rPr>
        <w:br/>
      </w:r>
      <w:r>
        <w:rPr>
          <w:b/>
          <w:bCs/>
          <w:lang w:val="ru-RU"/>
        </w:rPr>
        <w:t>объектом кондоминиума: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</w:t>
      </w:r>
      <w:proofErr w:type="spellStart"/>
      <w:r w:rsidR="0032105A">
        <w:rPr>
          <w:lang w:val="ru-RU"/>
        </w:rPr>
        <w:t>Маров</w:t>
      </w:r>
      <w:proofErr w:type="spellEnd"/>
      <w:r w:rsidR="0032105A">
        <w:rPr>
          <w:lang w:val="ru-RU"/>
        </w:rPr>
        <w:t xml:space="preserve"> Н.П.</w:t>
      </w:r>
    </w:p>
    <w:p w:rsidR="00FB5026" w:rsidRDefault="00FB5026" w:rsidP="00FB5026">
      <w:pPr>
        <w:rPr>
          <w:lang w:val="ru-RU"/>
        </w:rPr>
      </w:pP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Қазақстан Республикасы       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Құрылыс және тұрғын үй-коммуналдық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шаруашылық істері агенттігі төрағасының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2009 жылғы 15 қазандағы N 124 бұйрығына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3-қосымша   </w:t>
      </w: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           </w:t>
      </w:r>
    </w:p>
    <w:p w:rsidR="00FB5026" w:rsidRPr="003E2224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Кондоминиум объектісін басқару жөн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індегі есептің үлгі нысаны 2015 жылғы "1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BE71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04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2015жылғы "3</w:t>
      </w:r>
      <w:r w:rsidR="00BE71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A37B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   0</w:t>
      </w:r>
      <w:r w:rsidR="00BE71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дейінгі кезең ішінде кондоминиум объектісін басқару жөніндегі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ЕСЕП</w:t>
      </w:r>
    </w:p>
    <w:p w:rsidR="00FB5026" w:rsidRPr="003379A1" w:rsidRDefault="00FB5026" w:rsidP="00FB50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"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10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 басқару органы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ПКС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К «Коктем», ул. Дунентаева д. 4А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екінші деңгейдегі банктегі ағымдағы есеп шоттағы қалдық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Сальдо на 01.0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.2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01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5г.:......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..............-29916,27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екінші деңгейдегі банктегі жинақ шоттағы қалдық 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Кірістер: жиыны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..81266,47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Ортақ мүлікті пайдалануға және жөндеуге үй-жайлар (пәтерлер)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меншік иелерінің ай сайынғы жарналары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......81266,47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2. </w:t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Ортақ мүлікті күрделі жөндеуге сомалар жинақтау үшін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Жалға (жалдауға) берілген ортақ мүлік үшін төлем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Өзге түсімдер (ерікті жеке инвестициялар және т.б.) 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шығыстар: барлығы</w:t>
      </w:r>
      <w:r w:rsidRPr="007316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..........................................................</w:t>
      </w:r>
      <w:r w:rsidR="000533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</w:t>
      </w:r>
      <w:r w:rsidR="00BE71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............53743</w:t>
      </w:r>
      <w:r w:rsidR="003210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Штат қызметкерлерін ұстау шығындар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..43114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2. Қазақстан Республикасының "Салық және бюджетке төленетін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да міндетті төлемдер туралы" кодексіне (Салық кодексіне) және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"Қазақстан Республикасында зейнетақымен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қамсыздандыру туралы" Заңына сәйкес бюджетке міндетті төлемде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5390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Банк қызметтері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.2568,0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4. Есеп айырысу-кассалық қызмет үшін төлем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5. Офисті күтіп ұстау үшін шығындар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.........................2671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жөндеу жөніндегі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шығындар барлығы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</w:t>
      </w:r>
      <w:r w:rsidR="005D6604">
        <w:rPr>
          <w:rFonts w:ascii="Times New Roman" w:hAnsi="Times New Roman" w:cs="Times New Roman"/>
          <w:sz w:val="24"/>
          <w:szCs w:val="24"/>
          <w:lang w:val="kk-KZ"/>
        </w:rPr>
        <w:t>....</w:t>
      </w:r>
      <w:r w:rsidR="0032105A">
        <w:rPr>
          <w:rFonts w:ascii="Times New Roman" w:hAnsi="Times New Roman" w:cs="Times New Roman"/>
          <w:sz w:val="24"/>
          <w:szCs w:val="24"/>
          <w:lang w:val="kk-KZ"/>
        </w:rPr>
        <w:t>...........................</w:t>
      </w:r>
      <w:r w:rsidR="00BE7110">
        <w:rPr>
          <w:rFonts w:ascii="Times New Roman" w:hAnsi="Times New Roman" w:cs="Times New Roman"/>
          <w:sz w:val="24"/>
          <w:szCs w:val="24"/>
          <w:lang w:val="kk-KZ"/>
        </w:rPr>
        <w:t>14760</w:t>
      </w:r>
      <w:r w:rsidR="0070384F">
        <w:rPr>
          <w:rFonts w:ascii="Times New Roman" w:hAnsi="Times New Roman" w:cs="Times New Roman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Шарттар бойынша қызмет көрсетушілерге төлемдер (жертөлелік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үй-жайларды дератизациялау, апаттық қызмет, қатты тұрмыстық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қалдықтарды әкету және т.б.) _______________________________________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.....9251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      2. Кондоминиум объектісінің ортақ мүлкін ағымдағы жөндеу 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Кондоминиум объектісінің ортақ мүлкін күрделі жөндеу 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4. Шаруашылық шығындар (керек-жарақты, жабдықтарды және т.б.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сатып алу):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1749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күтіп ұстауға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 өзге шығындар (шығындардың түрлері мен құнын көрсете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отырып) барлығы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3760,0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Обрезка зелёных насаждений.............................................................................3760,0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БАРЛЫҒЫ (Жалпы сомасы)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расход :  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68503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льдо на 30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>06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.2015г. :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-17152,80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Бухгалтер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Пурик В.В.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                       (тегі, аты, әкесінің аты, қолы,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М.О.</w:t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Кондоминиум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объектісін басқару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органының басшысы 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sz w:val="24"/>
          <w:szCs w:val="24"/>
          <w:lang w:val="kk-KZ"/>
        </w:rPr>
        <w:t xml:space="preserve">   Маров Н.П.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                              (тегі, аты, әкесінің аты, қолы)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FB5026" w:rsidRPr="003379A1" w:rsidRDefault="00FB5026" w:rsidP="00FB5026">
      <w:pPr>
        <w:rPr>
          <w:lang w:val="kk-KZ"/>
        </w:rPr>
      </w:pPr>
    </w:p>
    <w:p w:rsidR="00FB5026" w:rsidRPr="00731611" w:rsidRDefault="00FB5026" w:rsidP="00FB5026">
      <w:pPr>
        <w:rPr>
          <w:lang w:val="kk-KZ"/>
        </w:rPr>
      </w:pPr>
    </w:p>
    <w:p w:rsidR="00076708" w:rsidRPr="00FB5026" w:rsidRDefault="00076708">
      <w:pPr>
        <w:rPr>
          <w:lang w:val="kk-KZ"/>
        </w:rPr>
      </w:pPr>
    </w:p>
    <w:sectPr w:rsidR="00076708" w:rsidRPr="00FB5026" w:rsidSect="00731611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026"/>
    <w:rsid w:val="00053352"/>
    <w:rsid w:val="00076708"/>
    <w:rsid w:val="00301F21"/>
    <w:rsid w:val="0032105A"/>
    <w:rsid w:val="00595BF6"/>
    <w:rsid w:val="005D6604"/>
    <w:rsid w:val="0070384F"/>
    <w:rsid w:val="007256D0"/>
    <w:rsid w:val="00A37B12"/>
    <w:rsid w:val="00AB7EDF"/>
    <w:rsid w:val="00AE06D9"/>
    <w:rsid w:val="00B50C64"/>
    <w:rsid w:val="00BE7110"/>
    <w:rsid w:val="00E81679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26"/>
    <w:rPr>
      <w:rFonts w:ascii="Tahoma" w:hAnsi="Tahoma" w:cs="Tahoma" w:hint="default"/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FB502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300000105" TargetMode="External"/><Relationship Id="rId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2015-10-30T04:21:00Z</dcterms:created>
  <dcterms:modified xsi:type="dcterms:W3CDTF">2015-10-30T07:19:00Z</dcterms:modified>
</cp:coreProperties>
</file>