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u w:val="single"/>
        </w:rPr>
        <w:t>26»_октября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F77F7D">
        <w:rPr>
          <w:rFonts w:ascii="Arial" w:hAnsi="Arial" w:cs="Arial"/>
          <w:b/>
          <w:u w:val="single"/>
        </w:rPr>
        <w:t>Жулдыз-1 дом</w:t>
      </w:r>
      <w:r w:rsidR="00C9761C">
        <w:rPr>
          <w:rFonts w:ascii="Arial" w:hAnsi="Arial" w:cs="Arial"/>
          <w:b/>
          <w:u w:val="single"/>
        </w:rPr>
        <w:t xml:space="preserve"> № </w:t>
      </w:r>
      <w:r w:rsidR="00BC7834">
        <w:rPr>
          <w:rFonts w:ascii="Arial" w:hAnsi="Arial" w:cs="Arial"/>
          <w:b/>
          <w:u w:val="single"/>
        </w:rPr>
        <w:t>11</w:t>
      </w:r>
      <w:r w:rsidR="009544E3">
        <w:rPr>
          <w:rFonts w:ascii="Arial" w:hAnsi="Arial" w:cs="Arial"/>
          <w:b/>
          <w:u w:val="single"/>
        </w:rPr>
        <w:t>-а</w:t>
      </w:r>
      <w:r>
        <w:rPr>
          <w:rFonts w:ascii="Arial" w:hAnsi="Arial" w:cs="Arial"/>
          <w:b/>
          <w:u w:val="single"/>
        </w:rPr>
        <w:t>__________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</w:t>
      </w:r>
      <w:r w:rsidR="009544E3">
        <w:rPr>
          <w:rFonts w:ascii="Arial" w:hAnsi="Arial" w:cs="Arial"/>
        </w:rPr>
        <w:t>330611,50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</w:t>
      </w:r>
      <w:r w:rsidR="009544E3">
        <w:rPr>
          <w:rFonts w:ascii="Arial" w:hAnsi="Arial" w:cs="Arial"/>
        </w:rPr>
        <w:t>225665,16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9544E3">
        <w:rPr>
          <w:rFonts w:ascii="Arial" w:hAnsi="Arial" w:cs="Arial"/>
        </w:rPr>
        <w:t>225665,16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A56AA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Административные расходы: итого </w:t>
      </w:r>
      <w:r w:rsidRPr="00664EC5">
        <w:rPr>
          <w:rFonts w:ascii="Arial" w:hAnsi="Arial" w:cs="Arial"/>
          <w:b/>
        </w:rPr>
        <w:t>__</w:t>
      </w:r>
      <w:r w:rsidR="009544E3">
        <w:rPr>
          <w:rFonts w:ascii="Arial" w:hAnsi="Arial" w:cs="Arial"/>
        </w:rPr>
        <w:t>118608,29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</w:t>
      </w:r>
      <w:r w:rsidR="009544E3">
        <w:rPr>
          <w:rFonts w:ascii="Arial" w:hAnsi="Arial" w:cs="Arial"/>
        </w:rPr>
        <w:t>102618,07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Казахстан):____</w:t>
      </w:r>
      <w:r w:rsidR="009544E3">
        <w:rPr>
          <w:rFonts w:ascii="Arial" w:hAnsi="Arial" w:cs="Arial"/>
        </w:rPr>
        <w:t>10741,14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____</w:t>
      </w:r>
      <w:r w:rsidR="009544E3">
        <w:rPr>
          <w:rFonts w:ascii="Arial" w:hAnsi="Arial" w:cs="Arial"/>
        </w:rPr>
        <w:t>384,66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</w:t>
      </w:r>
      <w:r w:rsidR="003527E9">
        <w:rPr>
          <w:rFonts w:ascii="Arial" w:hAnsi="Arial" w:cs="Arial"/>
        </w:rPr>
        <w:t>_</w:t>
      </w:r>
      <w:r w:rsidR="009544E3">
        <w:rPr>
          <w:rFonts w:ascii="Arial" w:hAnsi="Arial" w:cs="Arial"/>
        </w:rPr>
        <w:t>3384,95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</w:t>
      </w:r>
      <w:r w:rsidR="009544E3">
        <w:rPr>
          <w:rFonts w:ascii="Arial" w:hAnsi="Arial" w:cs="Arial"/>
        </w:rPr>
        <w:t>1479,47</w:t>
      </w:r>
    </w:p>
    <w:p w:rsidR="00D41C12" w:rsidRDefault="00D41C12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</w:t>
      </w:r>
      <w:r w:rsidR="004131D0">
        <w:rPr>
          <w:rFonts w:ascii="Arial" w:hAnsi="Arial" w:cs="Arial"/>
        </w:rPr>
        <w:t xml:space="preserve">:   </w:t>
      </w:r>
      <w:r w:rsidR="009544E3">
        <w:rPr>
          <w:rFonts w:ascii="Arial" w:hAnsi="Arial" w:cs="Arial"/>
        </w:rPr>
        <w:t>155672,86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2E6E1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</w:t>
      </w:r>
      <w:r w:rsidR="00D41C12">
        <w:rPr>
          <w:rFonts w:ascii="Arial" w:hAnsi="Arial" w:cs="Arial"/>
        </w:rPr>
        <w:t>1714,81</w:t>
      </w:r>
    </w:p>
    <w:p w:rsidR="00D41C12" w:rsidRPr="006C6B3D" w:rsidRDefault="00D41C12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64EC5" w:rsidRPr="00664EC5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 </w:t>
      </w:r>
      <w:r w:rsidR="00D41C12">
        <w:rPr>
          <w:rFonts w:ascii="Arial" w:hAnsi="Arial" w:cs="Arial"/>
          <w:u w:val="single"/>
        </w:rPr>
        <w:t>280280,70_______________________________________________</w:t>
      </w: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кондоминиума:</w:t>
      </w:r>
      <w:r w:rsidR="004F24BB">
        <w:rPr>
          <w:rFonts w:ascii="Arial" w:hAnsi="Arial" w:cs="Arial"/>
        </w:rPr>
        <w:t xml:space="preserve"> 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 xml:space="preserve">Канищева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084403"/>
    <w:rsid w:val="000E798F"/>
    <w:rsid w:val="00152ECC"/>
    <w:rsid w:val="00185760"/>
    <w:rsid w:val="001944AB"/>
    <w:rsid w:val="001D1882"/>
    <w:rsid w:val="00222FF7"/>
    <w:rsid w:val="00256449"/>
    <w:rsid w:val="002E6E1D"/>
    <w:rsid w:val="002F7E52"/>
    <w:rsid w:val="003164E6"/>
    <w:rsid w:val="003527E9"/>
    <w:rsid w:val="00361BC6"/>
    <w:rsid w:val="003A2C28"/>
    <w:rsid w:val="004131D0"/>
    <w:rsid w:val="00435DCD"/>
    <w:rsid w:val="004B0A9A"/>
    <w:rsid w:val="004E1216"/>
    <w:rsid w:val="004F24BB"/>
    <w:rsid w:val="005851CA"/>
    <w:rsid w:val="005F2993"/>
    <w:rsid w:val="00601ACC"/>
    <w:rsid w:val="00606F6D"/>
    <w:rsid w:val="00664EC5"/>
    <w:rsid w:val="0069397D"/>
    <w:rsid w:val="006C6B3D"/>
    <w:rsid w:val="007A3A79"/>
    <w:rsid w:val="008126F6"/>
    <w:rsid w:val="00835E60"/>
    <w:rsid w:val="008A56AA"/>
    <w:rsid w:val="009544E3"/>
    <w:rsid w:val="00A41AFD"/>
    <w:rsid w:val="00AE4077"/>
    <w:rsid w:val="00B259C3"/>
    <w:rsid w:val="00B727A9"/>
    <w:rsid w:val="00BC7834"/>
    <w:rsid w:val="00C246FE"/>
    <w:rsid w:val="00C9761C"/>
    <w:rsid w:val="00CD44E6"/>
    <w:rsid w:val="00D022B3"/>
    <w:rsid w:val="00D30F24"/>
    <w:rsid w:val="00D41C12"/>
    <w:rsid w:val="00DE40B2"/>
    <w:rsid w:val="00E42DD9"/>
    <w:rsid w:val="00EA48F1"/>
    <w:rsid w:val="00EB1AE8"/>
    <w:rsid w:val="00EF04DC"/>
    <w:rsid w:val="00F63B73"/>
    <w:rsid w:val="00F77F7D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2015-11-03T12:15:00Z</dcterms:created>
  <dcterms:modified xsi:type="dcterms:W3CDTF">2015-11-03T12:15:00Z</dcterms:modified>
</cp:coreProperties>
</file>